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53DC0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53DC0" w:rsidRDefault="00853DC0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53DC0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26113" cy="3240000"/>
                  <wp:effectExtent l="19050" t="0" r="0" b="0"/>
                  <wp:docPr id="5" name="Рисунок 1" descr="https://complex-maf.ru/assets/cache/images/km-2015-novaya-produkcziya/detskij-igrovyie-formyi/domiki-i-besedki/km-6.20-besedka-so-schetami-iz-vlagostojkoj-fanery/381x340-km-6.20-besedka-so-schetami-iz-vlagostojkoj-fanery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20-besedka-so-schetami-iz-vlagostojkoj-fanery/381x340-km-6.20-besedka-so-schetami-iz-vlagostojkoj-fanery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113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53DC0" w:rsidRDefault="00D142E3" w:rsidP="00853DC0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53DC0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853DC0" w:rsidRPr="00853DC0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374D59" w:rsidRPr="00853DC0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53DC0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A1856" w:rsidRPr="00853DC0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853DC0" w:rsidRDefault="00853DC0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2400</w:t>
            </w:r>
          </w:p>
          <w:p w:rsidR="009A1856" w:rsidRPr="00853DC0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853DC0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853DC0"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200</w:t>
            </w:r>
          </w:p>
          <w:p w:rsidR="009A1856" w:rsidRPr="00853DC0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853DC0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853DC0"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9A1856" w:rsidRPr="00853DC0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53DC0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853DC0" w:rsidRDefault="00853DC0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44</w:t>
            </w:r>
            <w:r w:rsidR="009A1856"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00х3</w:t>
            </w:r>
            <w:r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</w:t>
            </w:r>
            <w:r w:rsidR="009A1856" w:rsidRPr="00853DC0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853DC0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853DC0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53DC0" w:rsidRDefault="00853DC0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53DC0">
              <w:rPr>
                <w:rFonts w:ascii="Verdana" w:hAnsi="Verdana"/>
                <w:sz w:val="24"/>
                <w:szCs w:val="24"/>
              </w:rPr>
              <w:t>БЕСЕДКА СО СЧЁТАМИ</w:t>
            </w:r>
          </w:p>
        </w:tc>
        <w:tc>
          <w:tcPr>
            <w:tcW w:w="2888" w:type="dxa"/>
            <w:vMerge/>
          </w:tcPr>
          <w:p w:rsidR="00374D59" w:rsidRPr="00853DC0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53DC0" w:rsidRPr="00853DC0" w:rsidTr="00836441">
        <w:trPr>
          <w:jc w:val="center"/>
        </w:trPr>
        <w:tc>
          <w:tcPr>
            <w:tcW w:w="10881" w:type="dxa"/>
            <w:gridSpan w:val="2"/>
          </w:tcPr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53DC0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</w:t>
            </w:r>
            <w:r>
              <w:rPr>
                <w:rFonts w:ascii="Verdana" w:hAnsi="Verdana"/>
                <w:sz w:val="24"/>
                <w:szCs w:val="24"/>
              </w:rPr>
              <w:t xml:space="preserve"> состоит из домика с лавочками, крыши</w:t>
            </w:r>
            <w:r w:rsidRPr="00853DC0">
              <w:rPr>
                <w:rFonts w:ascii="Verdana" w:hAnsi="Verdana"/>
                <w:sz w:val="24"/>
                <w:szCs w:val="24"/>
              </w:rPr>
              <w:t>, счёт и пола.</w:t>
            </w: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53DC0">
              <w:rPr>
                <w:rFonts w:ascii="Verdana" w:hAnsi="Verdana"/>
                <w:b/>
                <w:sz w:val="24"/>
                <w:szCs w:val="24"/>
              </w:rPr>
              <w:t>Домик</w:t>
            </w: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Крыша</w:t>
            </w:r>
            <w:r w:rsidRPr="00853DC0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боковины</w:t>
            </w:r>
            <w:r w:rsidRPr="00853DC0">
              <w:rPr>
                <w:rFonts w:ascii="Verdana" w:hAnsi="Verdana"/>
                <w:sz w:val="24"/>
                <w:szCs w:val="24"/>
              </w:rPr>
              <w:t>, лавочки изготовлены из шлифованной влагост</w:t>
            </w:r>
            <w:r w:rsidR="00C93D1B">
              <w:rPr>
                <w:rFonts w:ascii="Verdana" w:hAnsi="Verdana"/>
                <w:sz w:val="24"/>
                <w:szCs w:val="24"/>
              </w:rPr>
              <w:t>ойкой фанера марки ФСФ сорт 1/1</w:t>
            </w:r>
            <w:r w:rsidR="00C93D1B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853DC0">
              <w:rPr>
                <w:rFonts w:ascii="Verdana" w:hAnsi="Verdana"/>
                <w:sz w:val="24"/>
                <w:szCs w:val="24"/>
              </w:rPr>
              <w:t>ГОСТ-3916.1-2018 толщиной 15 мм скругленной и отшлифованной по торцевым срезам для обеспечения безопасности и увеличения срока службы. Счёты выполнены из пластиковых косточек</w:t>
            </w:r>
            <w:r w:rsidR="00817207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853DC0">
              <w:rPr>
                <w:rFonts w:ascii="Verdana" w:hAnsi="Verdana"/>
                <w:sz w:val="24"/>
                <w:szCs w:val="24"/>
              </w:rPr>
              <w:t xml:space="preserve"> которые повешены на металлические трубы диаметром 18 мм ГОСТ 10704-91 с толщиной стенки 1,5 мм. Трубы вставляются в </w:t>
            </w:r>
            <w:proofErr w:type="gramStart"/>
            <w:r w:rsidRPr="00853DC0">
              <w:rPr>
                <w:rFonts w:ascii="Verdana" w:hAnsi="Verdana"/>
                <w:sz w:val="24"/>
                <w:szCs w:val="24"/>
              </w:rPr>
              <w:t>пазы</w:t>
            </w:r>
            <w:proofErr w:type="gramEnd"/>
            <w:r w:rsidRPr="00853DC0">
              <w:rPr>
                <w:rFonts w:ascii="Verdana" w:hAnsi="Verdana"/>
                <w:sz w:val="24"/>
                <w:szCs w:val="24"/>
              </w:rPr>
              <w:t xml:space="preserve"> в пластины выполненные из ламинированной Фанеры ФОБ – F/W ГОСТ 53920-2010 толщиной 24 мм. Пластины крепятся к опорам с помощью шурупов-глухарей диаметром 8 мм, длиной 60 мм.</w:t>
            </w: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853DC0">
              <w:rPr>
                <w:rFonts w:ascii="Verdana" w:hAnsi="Verdana"/>
                <w:b/>
                <w:sz w:val="24"/>
                <w:szCs w:val="24"/>
              </w:rPr>
              <w:t xml:space="preserve">Пол </w:t>
            </w: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53DC0">
              <w:rPr>
                <w:rFonts w:ascii="Verdana" w:hAnsi="Verdana"/>
                <w:sz w:val="24"/>
                <w:szCs w:val="24"/>
              </w:rPr>
              <w:t>Пол изготовлен из ламинированной Фанеры ФОБ – F/W ГОСТ 53920-2010 толщиной 18 мм. Высота пола равняется 100 мм. Пол крепится к опорам с помощью шурупов-глухарей диаметром 8 мм, длиной 60 мм. Опоры изготовлены из клееного деревянного бруса 80х80</w:t>
            </w:r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</w:t>
            </w:r>
            <w:r w:rsidRPr="00853DC0">
              <w:rPr>
                <w:rFonts w:ascii="Verdana" w:hAnsi="Verdana"/>
                <w:sz w:val="24"/>
                <w:szCs w:val="24"/>
              </w:rPr>
              <w:t xml:space="preserve"> Материалом  служит прошедшая предварительную обработку сосна, покрытая водоотталкивающим и УФ стойким акриловым пропиточным антисептическим лаком для дерева ТУ 2313-005-32998388-2011. По краям опоры оканчиваются металлическими подпятниками</w:t>
            </w:r>
            <w:r w:rsidR="00817207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853DC0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3DC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853DC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853DC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853DC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853DC0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53DC0" w:rsidRPr="00853DC0" w:rsidRDefault="00853DC0" w:rsidP="00853DC0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853DC0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bookmarkStart w:id="0" w:name="_GoBack"/>
            <w:bookmarkEnd w:id="0"/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853DC0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- 6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853DC0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853DC0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52DA6"/>
    <w:rsid w:val="001E468B"/>
    <w:rsid w:val="002323E4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17207"/>
    <w:rsid w:val="00853DC0"/>
    <w:rsid w:val="00864426"/>
    <w:rsid w:val="008D5901"/>
    <w:rsid w:val="009A1856"/>
    <w:rsid w:val="009A795B"/>
    <w:rsid w:val="009E6C4B"/>
    <w:rsid w:val="00AB5836"/>
    <w:rsid w:val="00AE6182"/>
    <w:rsid w:val="00BC047D"/>
    <w:rsid w:val="00C725B5"/>
    <w:rsid w:val="00C87AEE"/>
    <w:rsid w:val="00C93D1B"/>
    <w:rsid w:val="00C96730"/>
    <w:rsid w:val="00D04E9E"/>
    <w:rsid w:val="00D142E3"/>
    <w:rsid w:val="00D21468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2021-03-26T07:57:00Z</dcterms:created>
  <dcterms:modified xsi:type="dcterms:W3CDTF">2021-03-26T11:03:00Z</dcterms:modified>
</cp:coreProperties>
</file>